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25" w:rsidRPr="00557404" w:rsidRDefault="00D12025" w:rsidP="00D12025">
      <w:pPr>
        <w:spacing w:line="360" w:lineRule="exact"/>
        <w:jc w:val="right"/>
        <w:rPr>
          <w:sz w:val="28"/>
          <w:szCs w:val="28"/>
        </w:rPr>
      </w:pPr>
      <w:r w:rsidRPr="00557404">
        <w:rPr>
          <w:sz w:val="28"/>
          <w:szCs w:val="28"/>
        </w:rPr>
        <w:t xml:space="preserve">Практическое занятие </w:t>
      </w:r>
      <w:r w:rsidR="00750ED6">
        <w:rPr>
          <w:sz w:val="28"/>
          <w:szCs w:val="28"/>
        </w:rPr>
        <w:t>5</w:t>
      </w:r>
      <w:r w:rsidRPr="00557404">
        <w:rPr>
          <w:sz w:val="28"/>
          <w:szCs w:val="28"/>
        </w:rPr>
        <w:t xml:space="preserve"> </w:t>
      </w:r>
    </w:p>
    <w:p w:rsidR="00D12025" w:rsidRPr="002D33CE" w:rsidRDefault="00D12025" w:rsidP="00D12025">
      <w:pPr>
        <w:spacing w:line="360" w:lineRule="exact"/>
        <w:jc w:val="center"/>
        <w:rPr>
          <w:b/>
        </w:rPr>
      </w:pPr>
    </w:p>
    <w:p w:rsidR="00D12025" w:rsidRPr="005776BE" w:rsidRDefault="005776BE" w:rsidP="00D12025">
      <w:pPr>
        <w:ind w:firstLine="709"/>
        <w:jc w:val="center"/>
        <w:rPr>
          <w:b/>
          <w:sz w:val="28"/>
          <w:szCs w:val="28"/>
        </w:rPr>
      </w:pPr>
      <w:r w:rsidRPr="005776BE">
        <w:rPr>
          <w:b/>
          <w:sz w:val="28"/>
          <w:szCs w:val="28"/>
        </w:rPr>
        <w:t xml:space="preserve">СЕМАНТИКА </w:t>
      </w:r>
      <w:r w:rsidR="00750ED6">
        <w:rPr>
          <w:b/>
          <w:sz w:val="28"/>
          <w:szCs w:val="28"/>
        </w:rPr>
        <w:t>ПРЕДЛОЖЕНИЯ</w:t>
      </w:r>
    </w:p>
    <w:p w:rsidR="00D12025" w:rsidRPr="002D33CE" w:rsidRDefault="00D12025" w:rsidP="00D12025">
      <w:pPr>
        <w:ind w:firstLine="709"/>
        <w:jc w:val="center"/>
        <w:rPr>
          <w:b/>
        </w:rPr>
      </w:pPr>
    </w:p>
    <w:p w:rsidR="00D12025" w:rsidRDefault="00D12025" w:rsidP="00D12025">
      <w:pPr>
        <w:ind w:firstLine="709"/>
        <w:jc w:val="center"/>
        <w:rPr>
          <w:b/>
        </w:rPr>
      </w:pPr>
      <w:r>
        <w:rPr>
          <w:b/>
        </w:rPr>
        <w:t>ТЕОРЕТИЧЕСКИЕ ВОПРОСЫ</w:t>
      </w:r>
    </w:p>
    <w:p w:rsidR="00493A82" w:rsidRDefault="00493A82" w:rsidP="00D12025">
      <w:pPr>
        <w:ind w:firstLine="709"/>
        <w:jc w:val="center"/>
        <w:rPr>
          <w:b/>
        </w:rPr>
      </w:pPr>
    </w:p>
    <w:p w:rsidR="00493A82" w:rsidRPr="00493A82" w:rsidRDefault="00493A82" w:rsidP="00493A82">
      <w:pPr>
        <w:pStyle w:val="a3"/>
        <w:numPr>
          <w:ilvl w:val="0"/>
          <w:numId w:val="6"/>
        </w:numPr>
        <w:rPr>
          <w:sz w:val="28"/>
          <w:szCs w:val="28"/>
        </w:rPr>
      </w:pPr>
      <w:r w:rsidRPr="00493A82">
        <w:rPr>
          <w:bCs/>
          <w:sz w:val="28"/>
          <w:szCs w:val="28"/>
        </w:rPr>
        <w:t xml:space="preserve">Предложение и высказывание. Определение предложения. </w:t>
      </w:r>
      <w:proofErr w:type="spellStart"/>
      <w:r w:rsidRPr="00493A82">
        <w:rPr>
          <w:bCs/>
          <w:sz w:val="28"/>
          <w:szCs w:val="28"/>
        </w:rPr>
        <w:t>Перформативы</w:t>
      </w:r>
      <w:proofErr w:type="spellEnd"/>
      <w:r w:rsidRPr="00493A82">
        <w:rPr>
          <w:bCs/>
          <w:sz w:val="28"/>
          <w:szCs w:val="28"/>
        </w:rPr>
        <w:t>.</w:t>
      </w:r>
    </w:p>
    <w:p w:rsidR="00493A82" w:rsidRPr="00493A82" w:rsidRDefault="00493A82" w:rsidP="00493A82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93A82">
        <w:rPr>
          <w:bCs/>
          <w:sz w:val="28"/>
          <w:szCs w:val="28"/>
        </w:rPr>
        <w:t xml:space="preserve">Пропозиция и </w:t>
      </w:r>
      <w:proofErr w:type="spellStart"/>
      <w:r w:rsidRPr="00493A82">
        <w:rPr>
          <w:bCs/>
          <w:sz w:val="28"/>
          <w:szCs w:val="28"/>
        </w:rPr>
        <w:t>пресуппозиция</w:t>
      </w:r>
      <w:proofErr w:type="spellEnd"/>
      <w:r w:rsidRPr="00493A82">
        <w:rPr>
          <w:bCs/>
          <w:sz w:val="28"/>
          <w:szCs w:val="28"/>
        </w:rPr>
        <w:t xml:space="preserve">. Практическое применение знаний о </w:t>
      </w:r>
      <w:proofErr w:type="spellStart"/>
      <w:r w:rsidRPr="00493A82">
        <w:rPr>
          <w:bCs/>
          <w:sz w:val="28"/>
          <w:szCs w:val="28"/>
        </w:rPr>
        <w:t>пресуппозиции</w:t>
      </w:r>
      <w:proofErr w:type="spellEnd"/>
      <w:r w:rsidRPr="00493A82">
        <w:rPr>
          <w:bCs/>
          <w:sz w:val="28"/>
          <w:szCs w:val="28"/>
        </w:rPr>
        <w:t xml:space="preserve">. </w:t>
      </w:r>
    </w:p>
    <w:p w:rsidR="00493A82" w:rsidRPr="00493A82" w:rsidRDefault="00493A82" w:rsidP="00493A82">
      <w:pPr>
        <w:pStyle w:val="a3"/>
        <w:numPr>
          <w:ilvl w:val="0"/>
          <w:numId w:val="6"/>
        </w:numPr>
        <w:rPr>
          <w:sz w:val="28"/>
          <w:szCs w:val="28"/>
        </w:rPr>
      </w:pPr>
      <w:r w:rsidRPr="00493A82">
        <w:rPr>
          <w:bCs/>
          <w:sz w:val="28"/>
          <w:szCs w:val="28"/>
        </w:rPr>
        <w:t>Семантически правильные и аномальные предложения</w:t>
      </w:r>
    </w:p>
    <w:p w:rsidR="00493A82" w:rsidRPr="00493A82" w:rsidRDefault="00493A82" w:rsidP="00493A82">
      <w:pPr>
        <w:pStyle w:val="a3"/>
        <w:numPr>
          <w:ilvl w:val="0"/>
          <w:numId w:val="6"/>
        </w:numPr>
        <w:rPr>
          <w:sz w:val="28"/>
          <w:szCs w:val="28"/>
        </w:rPr>
      </w:pPr>
      <w:r w:rsidRPr="00493A82">
        <w:rPr>
          <w:bCs/>
          <w:sz w:val="28"/>
          <w:szCs w:val="28"/>
        </w:rPr>
        <w:t>Коммуникативная структура предложения (тема и рема)</w:t>
      </w:r>
    </w:p>
    <w:p w:rsidR="00493A82" w:rsidRPr="007E2511" w:rsidRDefault="00493A82" w:rsidP="00D12025">
      <w:pPr>
        <w:ind w:firstLine="709"/>
        <w:jc w:val="center"/>
        <w:rPr>
          <w:b/>
          <w:sz w:val="28"/>
          <w:szCs w:val="28"/>
        </w:rPr>
      </w:pPr>
    </w:p>
    <w:p w:rsidR="00D12025" w:rsidRPr="007200C2" w:rsidRDefault="00D12025" w:rsidP="00D12025">
      <w:pPr>
        <w:ind w:left="360"/>
        <w:jc w:val="both"/>
        <w:rPr>
          <w:bCs/>
          <w:iCs/>
          <w:sz w:val="26"/>
          <w:szCs w:val="26"/>
        </w:rPr>
      </w:pPr>
    </w:p>
    <w:p w:rsidR="007C700A" w:rsidRPr="007C700A" w:rsidRDefault="007C700A" w:rsidP="007C700A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95728" w:rsidRPr="00A04FB9" w:rsidRDefault="00195728" w:rsidP="0019572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195728" w:rsidRPr="00A04FB9" w:rsidRDefault="00195728" w:rsidP="0019572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>Васильев, Л. М. Современная лингвистическая семантика / Л.М. Васильев.- М.</w:t>
      </w:r>
      <w:proofErr w:type="gramStart"/>
      <w:r w:rsidRPr="00A04FB9">
        <w:rPr>
          <w:sz w:val="28"/>
          <w:szCs w:val="28"/>
        </w:rPr>
        <w:t xml:space="preserve"> :</w:t>
      </w:r>
      <w:proofErr w:type="gramEnd"/>
      <w:r w:rsidRPr="00A04FB9">
        <w:rPr>
          <w:sz w:val="28"/>
          <w:szCs w:val="28"/>
        </w:rPr>
        <w:t xml:space="preserve"> </w:t>
      </w:r>
      <w:proofErr w:type="spellStart"/>
      <w:r w:rsidRPr="00A04FB9">
        <w:rPr>
          <w:sz w:val="28"/>
          <w:szCs w:val="28"/>
        </w:rPr>
        <w:t>Высш</w:t>
      </w:r>
      <w:proofErr w:type="spellEnd"/>
      <w:r w:rsidRPr="00A04FB9">
        <w:rPr>
          <w:sz w:val="28"/>
          <w:szCs w:val="28"/>
        </w:rPr>
        <w:t xml:space="preserve">. </w:t>
      </w:r>
      <w:proofErr w:type="spellStart"/>
      <w:r w:rsidRPr="00A04FB9">
        <w:rPr>
          <w:sz w:val="28"/>
          <w:szCs w:val="28"/>
        </w:rPr>
        <w:t>шк</w:t>
      </w:r>
      <w:proofErr w:type="spellEnd"/>
      <w:r w:rsidRPr="00A04FB9">
        <w:rPr>
          <w:sz w:val="28"/>
          <w:szCs w:val="28"/>
        </w:rPr>
        <w:t xml:space="preserve">., 1990. - 175 с. </w:t>
      </w:r>
    </w:p>
    <w:p w:rsidR="00195728" w:rsidRPr="00A04FB9" w:rsidRDefault="00195728" w:rsidP="0019572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A04FB9">
        <w:rPr>
          <w:sz w:val="28"/>
          <w:szCs w:val="28"/>
        </w:rPr>
        <w:t>Кронгауз</w:t>
      </w:r>
      <w:proofErr w:type="spellEnd"/>
      <w:r w:rsidRPr="00A04FB9">
        <w:rPr>
          <w:sz w:val="28"/>
          <w:szCs w:val="28"/>
        </w:rPr>
        <w:t xml:space="preserve">, М. А. СЕМАНТИКА / М.А. </w:t>
      </w:r>
      <w:proofErr w:type="spellStart"/>
      <w:r w:rsidRPr="00A04FB9">
        <w:rPr>
          <w:sz w:val="28"/>
          <w:szCs w:val="28"/>
        </w:rPr>
        <w:t>Кронгауз</w:t>
      </w:r>
      <w:proofErr w:type="spellEnd"/>
      <w:r w:rsidRPr="00A04FB9">
        <w:rPr>
          <w:sz w:val="28"/>
          <w:szCs w:val="28"/>
        </w:rPr>
        <w:t>. - М.</w:t>
      </w:r>
      <w:proofErr w:type="gramStart"/>
      <w:r w:rsidRPr="00A04FB9">
        <w:rPr>
          <w:sz w:val="28"/>
          <w:szCs w:val="28"/>
        </w:rPr>
        <w:t xml:space="preserve"> :</w:t>
      </w:r>
      <w:proofErr w:type="gramEnd"/>
      <w:r w:rsidRPr="00A04FB9">
        <w:rPr>
          <w:sz w:val="28"/>
          <w:szCs w:val="28"/>
        </w:rPr>
        <w:t xml:space="preserve"> Академия, 2005. - 352 с. </w:t>
      </w:r>
    </w:p>
    <w:p w:rsidR="00195728" w:rsidRPr="00A04FB9" w:rsidRDefault="00195728" w:rsidP="0019572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>Апресян, Ю.Д. Лексическая семантика: синонимические средства языка / Ю.Д. Апресян. – М.: Наука, 1979. – 367 с.</w:t>
      </w:r>
    </w:p>
    <w:p w:rsidR="00195728" w:rsidRPr="00A04FB9" w:rsidRDefault="00195728" w:rsidP="0019572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>Кобозева, И.М. Лингвистическая семантика / И.М. Кобозева. – 2-е изд. – М.: УРСС, 2004. – 35</w:t>
      </w:r>
      <w:r>
        <w:rPr>
          <w:sz w:val="28"/>
          <w:szCs w:val="28"/>
        </w:rPr>
        <w:t>2</w:t>
      </w:r>
      <w:r w:rsidRPr="00A04FB9">
        <w:rPr>
          <w:sz w:val="28"/>
          <w:szCs w:val="28"/>
        </w:rPr>
        <w:t xml:space="preserve"> с. </w:t>
      </w:r>
    </w:p>
    <w:p w:rsidR="00195728" w:rsidRDefault="00195728" w:rsidP="0019572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A04FB9">
        <w:rPr>
          <w:sz w:val="28"/>
          <w:szCs w:val="28"/>
        </w:rPr>
        <w:t xml:space="preserve">Никитин, М.В. Курс лингвистической семантики: учеб. пособие к курсам языкознания, лексикологии и </w:t>
      </w:r>
      <w:proofErr w:type="spellStart"/>
      <w:r w:rsidRPr="00A04FB9">
        <w:rPr>
          <w:sz w:val="28"/>
          <w:szCs w:val="28"/>
        </w:rPr>
        <w:t>теорет</w:t>
      </w:r>
      <w:proofErr w:type="spellEnd"/>
      <w:r w:rsidRPr="00A04FB9">
        <w:rPr>
          <w:sz w:val="28"/>
          <w:szCs w:val="28"/>
        </w:rPr>
        <w:t>. грамматики / М.В. Никитин. – СПб.: Науч. центр проблем диалога, 1996. – 756 с.</w:t>
      </w:r>
    </w:p>
    <w:p w:rsidR="00195728" w:rsidRPr="00C46EF7" w:rsidRDefault="00195728" w:rsidP="0019572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C46EF7">
        <w:rPr>
          <w:sz w:val="28"/>
          <w:szCs w:val="28"/>
        </w:rPr>
        <w:t>Мечковская</w:t>
      </w:r>
      <w:proofErr w:type="spellEnd"/>
      <w:r w:rsidRPr="00C46EF7">
        <w:rPr>
          <w:sz w:val="28"/>
          <w:szCs w:val="28"/>
        </w:rPr>
        <w:t>, Н.Б. Семиотика: Язык. Природа. Культура / Н.Б. </w:t>
      </w:r>
      <w:proofErr w:type="spellStart"/>
      <w:r w:rsidRPr="00C46EF7">
        <w:rPr>
          <w:sz w:val="28"/>
          <w:szCs w:val="28"/>
        </w:rPr>
        <w:t>Мечковская</w:t>
      </w:r>
      <w:proofErr w:type="spellEnd"/>
      <w:r w:rsidRPr="00C46EF7">
        <w:rPr>
          <w:sz w:val="28"/>
          <w:szCs w:val="28"/>
        </w:rPr>
        <w:t xml:space="preserve">. – 2-е изд., </w:t>
      </w:r>
      <w:proofErr w:type="spellStart"/>
      <w:r w:rsidRPr="00C46EF7">
        <w:rPr>
          <w:sz w:val="28"/>
          <w:szCs w:val="28"/>
        </w:rPr>
        <w:t>испр</w:t>
      </w:r>
      <w:proofErr w:type="spellEnd"/>
      <w:r w:rsidRPr="00C46EF7">
        <w:rPr>
          <w:sz w:val="28"/>
          <w:szCs w:val="28"/>
        </w:rPr>
        <w:t>. – М.: Академия, 2007. – 432 с.</w:t>
      </w:r>
    </w:p>
    <w:p w:rsidR="00195728" w:rsidRPr="00A04FB9" w:rsidRDefault="00195728" w:rsidP="0019572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C46EF7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C46EF7">
        <w:rPr>
          <w:sz w:val="28"/>
          <w:szCs w:val="28"/>
        </w:rPr>
        <w:t>редкол</w:t>
      </w:r>
      <w:proofErr w:type="spellEnd"/>
      <w:r w:rsidRPr="00C46EF7">
        <w:rPr>
          <w:sz w:val="28"/>
          <w:szCs w:val="28"/>
        </w:rPr>
        <w:t>.: В.Н. Ярцева (гл. ред.) [и др.]. – 2-е (репринтное) изд. «Лингвистического энциклопедического словаря» 1990 года. – М.: Большая Российская энциклопедия, 1998. – 685 с.</w:t>
      </w:r>
    </w:p>
    <w:p w:rsidR="00732087" w:rsidRDefault="00732087" w:rsidP="00D12025">
      <w:pPr>
        <w:autoSpaceDE w:val="0"/>
        <w:autoSpaceDN w:val="0"/>
        <w:adjustRightInd w:val="0"/>
        <w:ind w:firstLine="709"/>
        <w:jc w:val="both"/>
        <w:rPr>
          <w:b/>
        </w:rPr>
      </w:pPr>
    </w:p>
    <w:sectPr w:rsidR="00732087" w:rsidSect="003A6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50E4"/>
    <w:multiLevelType w:val="hybridMultilevel"/>
    <w:tmpl w:val="B88C7462"/>
    <w:lvl w:ilvl="0" w:tplc="6B74BB4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F940E0"/>
    <w:multiLevelType w:val="hybridMultilevel"/>
    <w:tmpl w:val="32D21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C20E2E"/>
    <w:multiLevelType w:val="hybridMultilevel"/>
    <w:tmpl w:val="49E42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84530D"/>
    <w:multiLevelType w:val="hybridMultilevel"/>
    <w:tmpl w:val="A0883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E2B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FD79BF"/>
    <w:multiLevelType w:val="hybridMultilevel"/>
    <w:tmpl w:val="E69A6470"/>
    <w:lvl w:ilvl="0" w:tplc="950A2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E00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92FC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424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4452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020EB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BA2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026D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82C7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154AD4"/>
    <w:multiLevelType w:val="hybridMultilevel"/>
    <w:tmpl w:val="A05ED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E2B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1DAA7E8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12025"/>
    <w:rsid w:val="0009096E"/>
    <w:rsid w:val="00195728"/>
    <w:rsid w:val="00284956"/>
    <w:rsid w:val="003A67FC"/>
    <w:rsid w:val="004742A8"/>
    <w:rsid w:val="00493A82"/>
    <w:rsid w:val="005776BE"/>
    <w:rsid w:val="005C74C6"/>
    <w:rsid w:val="006B04CA"/>
    <w:rsid w:val="00732087"/>
    <w:rsid w:val="00750ED6"/>
    <w:rsid w:val="007C700A"/>
    <w:rsid w:val="00B14F58"/>
    <w:rsid w:val="00C820CA"/>
    <w:rsid w:val="00CA30DB"/>
    <w:rsid w:val="00D12025"/>
    <w:rsid w:val="00D946B6"/>
    <w:rsid w:val="00DB6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025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812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16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735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14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5</vt:lpstr>
    </vt:vector>
  </TitlesOfParts>
  <Company>MoBIL GROUP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5</dc:title>
  <dc:creator>admin</dc:creator>
  <cp:lastModifiedBy>Виктория</cp:lastModifiedBy>
  <cp:revision>5</cp:revision>
  <dcterms:created xsi:type="dcterms:W3CDTF">2022-05-22T23:16:00Z</dcterms:created>
  <dcterms:modified xsi:type="dcterms:W3CDTF">2022-05-22T23:23:00Z</dcterms:modified>
</cp:coreProperties>
</file>